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4F136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7D34477D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08DE9E10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63A28A0F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5EBEAC8F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0ECAB528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0574B7C4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363E8DD9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2CE2C925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4AE94F7D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288E4125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07C5DD97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496E7A95" w14:textId="77777777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4D4114C2" w14:textId="4CD2AE1D" w:rsidR="00040392" w:rsidRDefault="00F96871" w:rsidP="00F96871">
      <w:pPr>
        <w:jc w:val="center"/>
        <w:rPr>
          <w:rFonts w:ascii="Arial" w:hAnsi="Arial" w:cs="Arial"/>
          <w:b/>
          <w:bCs/>
          <w:kern w:val="0"/>
          <w:sz w:val="56"/>
          <w:szCs w:val="56"/>
        </w:rPr>
      </w:pPr>
      <w:r w:rsidRPr="00F96871">
        <w:rPr>
          <w:rFonts w:ascii="Arial" w:hAnsi="Arial" w:cs="Arial"/>
          <w:b/>
          <w:bCs/>
          <w:kern w:val="0"/>
          <w:sz w:val="56"/>
          <w:szCs w:val="56"/>
        </w:rPr>
        <w:t>Anexo IX: Projeto Executivo</w:t>
      </w:r>
    </w:p>
    <w:p w14:paraId="54BD40E9" w14:textId="28871976" w:rsidR="00F96871" w:rsidRDefault="00F96871" w:rsidP="00F96871">
      <w:pPr>
        <w:jc w:val="center"/>
        <w:rPr>
          <w:rFonts w:ascii="Arial" w:hAnsi="Arial" w:cs="Arial"/>
          <w:b/>
          <w:bCs/>
          <w:kern w:val="0"/>
          <w:sz w:val="32"/>
          <w:szCs w:val="32"/>
        </w:rPr>
      </w:pPr>
      <w:r>
        <w:rPr>
          <w:rFonts w:ascii="Arial" w:hAnsi="Arial" w:cs="Arial"/>
          <w:b/>
          <w:bCs/>
          <w:kern w:val="0"/>
          <w:sz w:val="32"/>
          <w:szCs w:val="32"/>
        </w:rPr>
        <w:t>Arquivo gravado separadamente no endereço:</w:t>
      </w:r>
    </w:p>
    <w:p w14:paraId="2FD24A26" w14:textId="1FC3292B" w:rsidR="00F96871" w:rsidRPr="00F96871" w:rsidRDefault="00C94CFC" w:rsidP="00F96871">
      <w:pPr>
        <w:jc w:val="center"/>
        <w:rPr>
          <w:sz w:val="32"/>
          <w:szCs w:val="32"/>
        </w:rPr>
      </w:pPr>
      <w:hyperlink r:id="rId4" w:history="1">
        <w:r w:rsidRPr="00CC5097">
          <w:rPr>
            <w:rStyle w:val="Hyperlink"/>
            <w:sz w:val="32"/>
            <w:szCs w:val="32"/>
          </w:rPr>
          <w:t>https://editais2023.codevasf.gov.br/licitacoes/6a-superintendencia-regional-ju</w:t>
        </w:r>
        <w:r w:rsidRPr="00CC5097">
          <w:rPr>
            <w:rStyle w:val="Hyperlink"/>
            <w:sz w:val="32"/>
            <w:szCs w:val="32"/>
          </w:rPr>
          <w:t>azeiro-ba/licitaco</w:t>
        </w:r>
        <w:r w:rsidRPr="00CC5097">
          <w:rPr>
            <w:rStyle w:val="Hyperlink"/>
            <w:sz w:val="32"/>
            <w:szCs w:val="32"/>
          </w:rPr>
          <w:t>es-lei-13-303-2016/editais-publicados-em-2023/edital-no-2</w:t>
        </w:r>
        <w:r w:rsidRPr="00CC5097">
          <w:rPr>
            <w:rStyle w:val="Hyperlink"/>
            <w:sz w:val="32"/>
            <w:szCs w:val="32"/>
          </w:rPr>
          <w:t>6</w:t>
        </w:r>
        <w:r w:rsidRPr="00CC5097">
          <w:rPr>
            <w:rStyle w:val="Hyperlink"/>
            <w:sz w:val="32"/>
            <w:szCs w:val="32"/>
          </w:rPr>
          <w:t>-2023/</w:t>
        </w:r>
      </w:hyperlink>
    </w:p>
    <w:sectPr w:rsidR="00F96871" w:rsidRPr="00F968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871"/>
    <w:rsid w:val="00040392"/>
    <w:rsid w:val="002A7C53"/>
    <w:rsid w:val="00C94CFC"/>
    <w:rsid w:val="00F9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6F80"/>
  <w15:chartTrackingRefBased/>
  <w15:docId w15:val="{12B65B38-8BF8-4148-AA21-0BB14A26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F9687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9687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F968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itais2023.codevasf.gov.br/licitacoes/6a-superintendencia-regional-juazeiro-ba/licitacoes-lei-13-303-2016/editais-publicados-em-2023/edital-no-26-2023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355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thiago felipe</dc:creator>
  <cp:keywords/>
  <dc:description/>
  <cp:lastModifiedBy>thiago felipe</cp:lastModifiedBy>
  <cp:revision>2</cp:revision>
  <dcterms:created xsi:type="dcterms:W3CDTF">2023-11-20T17:30:00Z</dcterms:created>
  <dcterms:modified xsi:type="dcterms:W3CDTF">2023-11-20T17:36:00Z</dcterms:modified>
</cp:coreProperties>
</file>